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850"/>
        <w:gridCol w:w="1418"/>
        <w:gridCol w:w="1559"/>
        <w:gridCol w:w="5103"/>
        <w:gridCol w:w="1843"/>
      </w:tblGrid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Foundations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6OA11/PR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5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8</w:t>
            </w:r>
          </w:p>
        </w:tc>
        <w:tc>
          <w:tcPr>
            <w:tcW w:w="1418" w:type="dxa"/>
          </w:tcPr>
          <w:p w:rsidR="00674CC8" w:rsidRDefault="00674CC8">
            <w:r>
              <w:t>154</w:t>
            </w:r>
          </w:p>
        </w:tc>
        <w:tc>
          <w:tcPr>
            <w:tcW w:w="1559" w:type="dxa"/>
          </w:tcPr>
          <w:p w:rsidR="00674CC8" w:rsidRDefault="00674CC8">
            <w:r>
              <w:t>54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1"/>
              </w:numPr>
            </w:pPr>
            <w:r>
              <w:t xml:space="preserve">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2.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>.</w:t>
            </w:r>
            <w:r>
              <w:br/>
              <w:t xml:space="preserve">3.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supervisor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ergonomic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6KO11/PR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4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30</w:t>
            </w:r>
          </w:p>
        </w:tc>
        <w:tc>
          <w:tcPr>
            <w:tcW w:w="1418" w:type="dxa"/>
          </w:tcPr>
          <w:p w:rsidR="00674CC8" w:rsidRDefault="00674CC8">
            <w:r>
              <w:t>481</w:t>
            </w:r>
          </w:p>
        </w:tc>
        <w:tc>
          <w:tcPr>
            <w:tcW w:w="1559" w:type="dxa"/>
          </w:tcPr>
          <w:p w:rsidR="00674CC8" w:rsidRDefault="00674CC8">
            <w:r>
              <w:t>299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2"/>
              </w:numPr>
            </w:pPr>
            <w:r>
              <w:t xml:space="preserve">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</w:t>
            </w:r>
            <w:proofErr w:type="spellEnd"/>
            <w:r>
              <w:t>/</w:t>
            </w:r>
            <w:proofErr w:type="spellStart"/>
            <w:r>
              <w:t>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“ – </w:t>
            </w:r>
            <w:proofErr w:type="spellStart"/>
            <w:r>
              <w:t>shorter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674CC8" w:rsidRPr="00DE0C30" w:rsidTr="00DE0C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74CC8" w:rsidRPr="00DE0C30" w:rsidRDefault="00674CC8" w:rsidP="00DE0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74CC8" w:rsidRPr="0073015B" w:rsidRDefault="00674CC8" w:rsidP="00DE0C30">
                  <w:pPr>
                    <w:spacing w:after="0" w:line="240" w:lineRule="auto"/>
                  </w:pPr>
                  <w:r w:rsidRPr="0073015B">
                    <w:t>6KO11/PR-15</w:t>
                  </w:r>
                </w:p>
              </w:tc>
            </w:tr>
          </w:tbl>
          <w:p w:rsidR="00674CC8" w:rsidRDefault="00674CC8"/>
        </w:tc>
        <w:tc>
          <w:tcPr>
            <w:tcW w:w="1701" w:type="dxa"/>
          </w:tcPr>
          <w:p w:rsidR="00674CC8" w:rsidRDefault="00E7360E">
            <w:r>
              <w:t xml:space="preserve">3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15</w:t>
            </w:r>
          </w:p>
        </w:tc>
        <w:tc>
          <w:tcPr>
            <w:tcW w:w="1418" w:type="dxa"/>
          </w:tcPr>
          <w:p w:rsidR="00674CC8" w:rsidRDefault="00674CC8">
            <w:r>
              <w:t>240</w:t>
            </w:r>
          </w:p>
        </w:tc>
        <w:tc>
          <w:tcPr>
            <w:tcW w:w="1559" w:type="dxa"/>
          </w:tcPr>
          <w:p w:rsidR="00674CC8" w:rsidRDefault="00674CC8">
            <w:r>
              <w:t>150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3"/>
              </w:numPr>
            </w:pPr>
            <w:r>
              <w:t xml:space="preserve">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</w:t>
            </w:r>
            <w:proofErr w:type="spellEnd"/>
            <w:r>
              <w:t>/</w:t>
            </w:r>
            <w:proofErr w:type="spellStart"/>
            <w:r>
              <w:t>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 w:rsidP="00C43226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„Health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6TO11/PR</w:t>
            </w:r>
          </w:p>
        </w:tc>
        <w:tc>
          <w:tcPr>
            <w:tcW w:w="1701" w:type="dxa"/>
          </w:tcPr>
          <w:p w:rsidR="00674CC8" w:rsidRDefault="005A703D">
            <w:r>
              <w:t>13</w:t>
            </w:r>
            <w:r w:rsidR="00E7360E">
              <w:t xml:space="preserve"> </w:t>
            </w:r>
            <w:proofErr w:type="spellStart"/>
            <w:r w:rsidR="00E7360E">
              <w:t>weeks</w:t>
            </w:r>
            <w:proofErr w:type="spellEnd"/>
          </w:p>
        </w:tc>
        <w:tc>
          <w:tcPr>
            <w:tcW w:w="850" w:type="dxa"/>
          </w:tcPr>
          <w:p w:rsidR="00674CC8" w:rsidRDefault="005A703D">
            <w:r>
              <w:t>20</w:t>
            </w:r>
          </w:p>
        </w:tc>
        <w:tc>
          <w:tcPr>
            <w:tcW w:w="1418" w:type="dxa"/>
          </w:tcPr>
          <w:p w:rsidR="00674CC8" w:rsidRDefault="005A703D">
            <w:r>
              <w:t>300</w:t>
            </w:r>
          </w:p>
        </w:tc>
        <w:tc>
          <w:tcPr>
            <w:tcW w:w="1559" w:type="dxa"/>
          </w:tcPr>
          <w:p w:rsidR="00674CC8" w:rsidRDefault="00D13630">
            <w:r>
              <w:t>220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4"/>
              </w:numPr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of all </w:t>
            </w:r>
            <w:proofErr w:type="spellStart"/>
            <w:r>
              <w:t>ages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enhance</w:t>
            </w:r>
            <w:proofErr w:type="spellEnd"/>
            <w:r>
              <w:t xml:space="preserve"> </w:t>
            </w:r>
            <w:proofErr w:type="spellStart"/>
            <w:r>
              <w:t>coping</w:t>
            </w:r>
            <w:proofErr w:type="spellEnd"/>
            <w:r>
              <w:t xml:space="preserve"> and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life</w:t>
            </w:r>
            <w:proofErr w:type="spellEnd"/>
            <w:r>
              <w:t xml:space="preserve"> in all </w:t>
            </w:r>
            <w:proofErr w:type="spellStart"/>
            <w:r>
              <w:t>areas</w:t>
            </w:r>
            <w:proofErr w:type="spellEnd"/>
            <w:r>
              <w:t xml:space="preserve"> of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a </w:t>
            </w:r>
            <w:proofErr w:type="spellStart"/>
            <w:r>
              <w:t>nurse</w:t>
            </w:r>
            <w:proofErr w:type="spellEnd"/>
            <w:r>
              <w:t xml:space="preserve"> and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</w:t>
            </w:r>
            <w:proofErr w:type="spellEnd"/>
            <w:r>
              <w:t xml:space="preserve"> of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and </w:t>
            </w:r>
            <w:proofErr w:type="spellStart"/>
            <w:r>
              <w:t>responsibility</w:t>
            </w:r>
            <w:proofErr w:type="spellEnd"/>
            <w:r>
              <w:t xml:space="preserve"> of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willingness</w:t>
            </w:r>
            <w:proofErr w:type="spellEnd"/>
            <w:r>
              <w:t xml:space="preserve"> in </w:t>
            </w:r>
            <w:proofErr w:type="spellStart"/>
            <w:r>
              <w:t>working</w:t>
            </w:r>
            <w:proofErr w:type="spellEnd"/>
            <w:r>
              <w:t xml:space="preserve"> in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multidisciplinary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>.</w:t>
            </w:r>
            <w:r>
              <w:br/>
              <w:t xml:space="preserve">4.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modern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  <w:r>
              <w:t xml:space="preserve"> and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0C25DD" w:rsidTr="00E31E1C">
        <w:tc>
          <w:tcPr>
            <w:tcW w:w="1844" w:type="dxa"/>
          </w:tcPr>
          <w:p w:rsidR="000C25DD" w:rsidRDefault="000C25DD"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traineeship</w:t>
            </w:r>
            <w:proofErr w:type="spellEnd"/>
          </w:p>
          <w:p w:rsidR="000C25DD" w:rsidRDefault="000C25DD">
            <w:r>
              <w:t>(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C25DD" w:rsidRDefault="000C25DD">
            <w:r>
              <w:t>6PA11/PR</w:t>
            </w:r>
          </w:p>
        </w:tc>
        <w:tc>
          <w:tcPr>
            <w:tcW w:w="1701" w:type="dxa"/>
          </w:tcPr>
          <w:p w:rsidR="000C25DD" w:rsidRDefault="000C25DD">
            <w:r>
              <w:t xml:space="preserve">2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0C25DD" w:rsidRDefault="000C25DD">
            <w:r>
              <w:t>4</w:t>
            </w:r>
          </w:p>
        </w:tc>
        <w:tc>
          <w:tcPr>
            <w:tcW w:w="1418" w:type="dxa"/>
          </w:tcPr>
          <w:p w:rsidR="000C25DD" w:rsidRDefault="000C25DD">
            <w:r>
              <w:t>72</w:t>
            </w:r>
          </w:p>
        </w:tc>
        <w:tc>
          <w:tcPr>
            <w:tcW w:w="1559" w:type="dxa"/>
          </w:tcPr>
          <w:p w:rsidR="000C25DD" w:rsidRDefault="000C25DD">
            <w:r>
              <w:t>32</w:t>
            </w:r>
          </w:p>
        </w:tc>
        <w:tc>
          <w:tcPr>
            <w:tcW w:w="5103" w:type="dxa"/>
          </w:tcPr>
          <w:p w:rsidR="000C25DD" w:rsidRDefault="000C25DD" w:rsidP="000C25DD">
            <w:pPr>
              <w:pStyle w:val="Loendilik"/>
              <w:ind w:left="1080"/>
            </w:pPr>
            <w:r>
              <w:t xml:space="preserve">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>.</w:t>
            </w:r>
            <w:r>
              <w:br/>
              <w:t xml:space="preserve">2.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>/</w:t>
            </w:r>
            <w:proofErr w:type="spellStart"/>
            <w:r>
              <w:t>patient's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proceeds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>.</w:t>
            </w:r>
            <w:r>
              <w:br/>
              <w:t xml:space="preserve">3.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perceptions</w:t>
            </w:r>
            <w:proofErr w:type="spellEnd"/>
            <w:r>
              <w:t xml:space="preserve"> and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advising</w:t>
            </w:r>
            <w:proofErr w:type="spellEnd"/>
            <w:r>
              <w:t>/</w:t>
            </w:r>
            <w:proofErr w:type="spellStart"/>
            <w:r>
              <w:t>training</w:t>
            </w:r>
            <w:proofErr w:type="spellEnd"/>
            <w:r>
              <w:t>/</w:t>
            </w:r>
            <w:proofErr w:type="spellStart"/>
            <w:r>
              <w:t>counseling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>/</w:t>
            </w:r>
            <w:proofErr w:type="spellStart"/>
            <w:r>
              <w:t>patients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>.</w:t>
            </w:r>
            <w:r>
              <w:br/>
              <w:t xml:space="preserve">5. Is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on </w:t>
            </w:r>
            <w:proofErr w:type="spellStart"/>
            <w:r>
              <w:t>paper</w:t>
            </w:r>
            <w:proofErr w:type="spellEnd"/>
            <w:r>
              <w:t xml:space="preserve"> and </w:t>
            </w:r>
            <w:proofErr w:type="spellStart"/>
            <w:r>
              <w:t>electronically</w:t>
            </w:r>
            <w:proofErr w:type="spellEnd"/>
            <w:r>
              <w:t>.</w:t>
            </w:r>
          </w:p>
          <w:p w:rsidR="000C25DD" w:rsidRDefault="000C25DD" w:rsidP="000C25DD">
            <w:pPr>
              <w:pStyle w:val="Loendilik"/>
              <w:ind w:left="1080"/>
            </w:pPr>
          </w:p>
        </w:tc>
        <w:tc>
          <w:tcPr>
            <w:tcW w:w="1843" w:type="dxa"/>
          </w:tcPr>
          <w:p w:rsidR="000C25DD" w:rsidRDefault="000C25DD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</w:tbl>
    <w:p w:rsidR="00DB21DC" w:rsidRDefault="00DB21DC"/>
    <w:sectPr w:rsidR="00DB21DC" w:rsidSect="00DB01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BE" w:rsidRDefault="00040EBE" w:rsidP="00D71C50">
      <w:pPr>
        <w:spacing w:after="0" w:line="240" w:lineRule="auto"/>
      </w:pPr>
      <w:r>
        <w:separator/>
      </w:r>
    </w:p>
  </w:endnote>
  <w:endnote w:type="continuationSeparator" w:id="0">
    <w:p w:rsidR="00040EBE" w:rsidRDefault="00040EBE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BE" w:rsidRDefault="00040EBE" w:rsidP="00D71C50">
      <w:pPr>
        <w:spacing w:after="0" w:line="240" w:lineRule="auto"/>
      </w:pPr>
      <w:r>
        <w:separator/>
      </w:r>
    </w:p>
  </w:footnote>
  <w:footnote w:type="continuationSeparator" w:id="0">
    <w:p w:rsidR="00040EBE" w:rsidRDefault="00040EBE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ontuurtabel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843"/>
      <w:gridCol w:w="1701"/>
      <w:gridCol w:w="843"/>
      <w:gridCol w:w="1425"/>
      <w:gridCol w:w="1559"/>
      <w:gridCol w:w="5103"/>
      <w:gridCol w:w="1929"/>
    </w:tblGrid>
    <w:tr w:rsidR="00674CC8" w:rsidRPr="002236C7" w:rsidTr="00E31E1C">
      <w:tc>
        <w:tcPr>
          <w:tcW w:w="1844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674CC8" w:rsidRPr="009A2429" w:rsidRDefault="00674CC8" w:rsidP="00C43226"/>
        <w:p w:rsidR="00674CC8" w:rsidRPr="002236C7" w:rsidRDefault="00674CC8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in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674CC8" w:rsidRPr="002236C7" w:rsidRDefault="00674CC8" w:rsidP="00674CC8">
          <w:pPr>
            <w:tabs>
              <w:tab w:val="left" w:pos="2175"/>
            </w:tabs>
            <w:rPr>
              <w:b/>
            </w:rPr>
          </w:pPr>
          <w:r>
            <w:rPr>
              <w:b/>
            </w:rPr>
            <w:tab/>
          </w:r>
        </w:p>
        <w:p w:rsidR="00674CC8" w:rsidRPr="009A2429" w:rsidRDefault="00674CC8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in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701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>
            <w:rPr>
              <w:b/>
            </w:rPr>
            <w:t>APPROXIMATE DURATION OF THE TRAINEESHIP</w:t>
          </w:r>
        </w:p>
      </w:tc>
      <w:tc>
        <w:tcPr>
          <w:tcW w:w="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</w:p>
      </w:tc>
      <w:tc>
        <w:tcPr>
          <w:tcW w:w="1425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10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92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09A"/>
    <w:multiLevelType w:val="hybridMultilevel"/>
    <w:tmpl w:val="6EEE35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103"/>
    <w:multiLevelType w:val="hybridMultilevel"/>
    <w:tmpl w:val="1C6A8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3436"/>
    <w:multiLevelType w:val="hybridMultilevel"/>
    <w:tmpl w:val="6570D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29F"/>
    <w:multiLevelType w:val="hybridMultilevel"/>
    <w:tmpl w:val="CC5ED2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4DC"/>
    <w:multiLevelType w:val="hybridMultilevel"/>
    <w:tmpl w:val="280A51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BB"/>
    <w:multiLevelType w:val="hybridMultilevel"/>
    <w:tmpl w:val="AF46A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1353A"/>
    <w:multiLevelType w:val="hybridMultilevel"/>
    <w:tmpl w:val="FF02AE72"/>
    <w:lvl w:ilvl="0" w:tplc="4F7C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A"/>
    <w:rsid w:val="00040EBE"/>
    <w:rsid w:val="00093F60"/>
    <w:rsid w:val="000C25DD"/>
    <w:rsid w:val="00196B3E"/>
    <w:rsid w:val="0022126F"/>
    <w:rsid w:val="002236C7"/>
    <w:rsid w:val="005A703D"/>
    <w:rsid w:val="00674CC8"/>
    <w:rsid w:val="006B0774"/>
    <w:rsid w:val="0073015B"/>
    <w:rsid w:val="007C60DD"/>
    <w:rsid w:val="008E2DBC"/>
    <w:rsid w:val="009A2429"/>
    <w:rsid w:val="00A2061B"/>
    <w:rsid w:val="00A94FEC"/>
    <w:rsid w:val="00AD30D1"/>
    <w:rsid w:val="00B04308"/>
    <w:rsid w:val="00BB2DB1"/>
    <w:rsid w:val="00D13630"/>
    <w:rsid w:val="00D24F06"/>
    <w:rsid w:val="00D71C50"/>
    <w:rsid w:val="00DB01AA"/>
    <w:rsid w:val="00DB21DC"/>
    <w:rsid w:val="00DE0C30"/>
    <w:rsid w:val="00E31E1C"/>
    <w:rsid w:val="00E53725"/>
    <w:rsid w:val="00E7360E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B48DA-1C5C-40F9-A422-6CC9096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1C50"/>
  </w:style>
  <w:style w:type="paragraph" w:styleId="Jalus">
    <w:name w:val="footer"/>
    <w:basedOn w:val="Normaallaad"/>
    <w:link w:val="Jalu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1C5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9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57E8-BEB5-43F9-A719-F7B6DF5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Irene Kollo</cp:lastModifiedBy>
  <cp:revision>4</cp:revision>
  <cp:lastPrinted>2017-03-24T10:16:00Z</cp:lastPrinted>
  <dcterms:created xsi:type="dcterms:W3CDTF">2020-02-25T08:53:00Z</dcterms:created>
  <dcterms:modified xsi:type="dcterms:W3CDTF">2020-05-05T13:16:00Z</dcterms:modified>
</cp:coreProperties>
</file>