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D7D" w:rsidRDefault="00914D7D" w:rsidP="00645AB7">
      <w:pPr>
        <w:rPr>
          <w:b/>
          <w:u w:val="single"/>
        </w:rPr>
      </w:pPr>
      <w:r>
        <w:rPr>
          <w:noProof/>
          <w:lang w:eastAsia="et-E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lt 2" o:spid="_x0000_s1026" type="#_x0000_t75" alt="rak_logo_varv_pikali" style="position:absolute;margin-left:378pt;margin-top:-18pt;width:122.8pt;height:65pt;z-index:251658240;visibility:visible">
            <v:imagedata r:id="rId5" o:title=""/>
          </v:shape>
        </w:pict>
      </w:r>
      <w:r>
        <w:object w:dxaOrig="4801" w:dyaOrig="1365">
          <v:shape id="_x0000_i1025" type="#_x0000_t75" style="width:151.5pt;height:42.75pt" o:ole="">
            <v:imagedata r:id="rId6" o:title=""/>
          </v:shape>
          <o:OLEObject Type="Embed" ProgID="MSPhotoEd.3" ShapeID="_x0000_i1025" DrawAspect="Content" ObjectID="_1385200799" r:id="rId7"/>
        </w:object>
      </w:r>
      <w:r w:rsidRPr="00AF74D2">
        <w:rPr>
          <w:lang w:val="fi-FI"/>
        </w:rPr>
        <w:t xml:space="preserve"> </w:t>
      </w:r>
      <w:r w:rsidRPr="0065088B">
        <w:rPr>
          <w:noProof/>
          <w:lang w:eastAsia="et-EE"/>
        </w:rPr>
        <w:pict>
          <v:shape id="Pilt 2" o:spid="_x0000_i1026" type="#_x0000_t75" style="width:105pt;height:37.5pt;visibility:visible">
            <v:imagedata r:id="rId8" o:title=""/>
          </v:shape>
        </w:pict>
      </w:r>
    </w:p>
    <w:p w:rsidR="00914D7D" w:rsidRDefault="00914D7D" w:rsidP="00F93A42">
      <w:pPr>
        <w:ind w:left="360"/>
        <w:rPr>
          <w:b/>
          <w:u w:val="single"/>
        </w:rPr>
      </w:pPr>
    </w:p>
    <w:p w:rsidR="00914D7D" w:rsidRDefault="00914D7D" w:rsidP="00D74B15">
      <w:pPr>
        <w:ind w:left="360"/>
        <w:jc w:val="center"/>
        <w:rPr>
          <w:b/>
          <w:u w:val="single"/>
        </w:rPr>
      </w:pPr>
      <w:r w:rsidRPr="00E72246">
        <w:rPr>
          <w:u w:val="single"/>
        </w:rPr>
        <w:t xml:space="preserve">Rakenduskõrghariduse </w:t>
      </w:r>
      <w:r w:rsidRPr="00D01EC4">
        <w:rPr>
          <w:b/>
          <w:u w:val="single"/>
        </w:rPr>
        <w:t>koostöökonverents</w:t>
      </w:r>
      <w:r>
        <w:rPr>
          <w:b/>
          <w:u w:val="single"/>
        </w:rPr>
        <w:t xml:space="preserve"> ja I innovatsioonimess</w:t>
      </w:r>
    </w:p>
    <w:p w:rsidR="00914D7D" w:rsidRPr="004F666B" w:rsidRDefault="00914D7D" w:rsidP="00D74B15">
      <w:pPr>
        <w:jc w:val="center"/>
        <w:rPr>
          <w:i/>
        </w:rPr>
      </w:pPr>
      <w:r w:rsidRPr="004F666B">
        <w:rPr>
          <w:i/>
        </w:rPr>
        <w:t>Ettevõtlus, ettevõtlikkus ja innovatsioon rakenduskõrgkoolis</w:t>
      </w:r>
    </w:p>
    <w:p w:rsidR="00914D7D" w:rsidRDefault="00914D7D" w:rsidP="00D74B15">
      <w:pPr>
        <w:ind w:left="360"/>
        <w:jc w:val="center"/>
        <w:rPr>
          <w:b/>
          <w:u w:val="single"/>
        </w:rPr>
      </w:pPr>
    </w:p>
    <w:p w:rsidR="00914D7D" w:rsidRDefault="00914D7D" w:rsidP="000F1A56">
      <w:pPr>
        <w:rPr>
          <w:u w:val="single"/>
        </w:rPr>
      </w:pPr>
      <w:r>
        <w:rPr>
          <w:b/>
          <w:u w:val="single"/>
        </w:rPr>
        <w:t xml:space="preserve">Aeg:    </w:t>
      </w:r>
      <w:r w:rsidRPr="000F1A56">
        <w:rPr>
          <w:u w:val="single"/>
        </w:rPr>
        <w:t>7.aprillil  2010</w:t>
      </w:r>
      <w:r>
        <w:rPr>
          <w:u w:val="single"/>
        </w:rPr>
        <w:t>.a.</w:t>
      </w:r>
      <w:r>
        <w:rPr>
          <w:b/>
          <w:u w:val="single"/>
        </w:rPr>
        <w:t xml:space="preserve"> </w:t>
      </w:r>
      <w:r w:rsidRPr="000F1A56">
        <w:rPr>
          <w:u w:val="single"/>
        </w:rPr>
        <w:t>Eesti Infotehnoloogia Kolledž</w:t>
      </w:r>
      <w:r>
        <w:rPr>
          <w:u w:val="single"/>
        </w:rPr>
        <w:t>is</w:t>
      </w:r>
    </w:p>
    <w:p w:rsidR="00914D7D" w:rsidRDefault="00914D7D" w:rsidP="000F1A56">
      <w:pPr>
        <w:rPr>
          <w:b/>
          <w:u w:val="single"/>
        </w:rPr>
      </w:pPr>
    </w:p>
    <w:p w:rsidR="00914D7D" w:rsidRDefault="00914D7D" w:rsidP="000F1A56">
      <w:r w:rsidRPr="000F1A56">
        <w:rPr>
          <w:b/>
          <w:u w:val="single"/>
        </w:rPr>
        <w:t>Sihtrühm</w:t>
      </w:r>
      <w:r w:rsidRPr="000F1A56">
        <w:rPr>
          <w:b/>
        </w:rPr>
        <w:t>:</w:t>
      </w:r>
      <w:r>
        <w:t xml:space="preserve"> ettevõtjad,  juhid, gümnaasiumiõpilased, õpilasfirmade ja ettevõtlike noorte esindusorganisatsioonid, (SENT, JA jt) õpetajad, lastevanemate liit, hoolekogud, vanematekogude esindajad</w:t>
      </w:r>
    </w:p>
    <w:p w:rsidR="00914D7D" w:rsidRDefault="00914D7D" w:rsidP="00D74B15">
      <w:pPr>
        <w:ind w:left="360"/>
        <w:jc w:val="center"/>
        <w:rPr>
          <w:b/>
          <w:u w:val="single"/>
        </w:rPr>
      </w:pPr>
    </w:p>
    <w:p w:rsidR="00914D7D" w:rsidRPr="002B5A60" w:rsidRDefault="00914D7D" w:rsidP="00BC723A">
      <w:pPr>
        <w:jc w:val="both"/>
        <w:rPr>
          <w:color w:val="FF0000"/>
        </w:rPr>
      </w:pPr>
      <w:r w:rsidRPr="00BC723A">
        <w:t>Viimase aasta jooksul on saanud aktuaalseks ettevõtluse teema ja just ettevõtlusõppe võtmest lähtuvalt. M</w:t>
      </w:r>
      <w:r>
        <w:t xml:space="preserve">ajandus- ja kommunikatsiooniministeeriumi </w:t>
      </w:r>
      <w:r w:rsidRPr="00BC723A">
        <w:t>analüüside põhjal ei anna Eesti haridussüsteem piisavalt ettevõtlusalaseid teadmisi ja oskusi, mille toel majandus areneks ja tekiksid innovaatilised lahendused.  Ettevõtlikkus on olnud viimase aasta märksõna nii kõrgkoolidele, haridus- ja teadusministeeriumile, majandus - ja kommunikatsiooniministeeriumile  kui ka presidendi nõukojale.</w:t>
      </w:r>
      <w:r>
        <w:t xml:space="preserve"> </w:t>
      </w:r>
      <w:r w:rsidRPr="00BC723A">
        <w:rPr>
          <w:rStyle w:val="Strong"/>
          <w:b w:val="0"/>
        </w:rPr>
        <w:t xml:space="preserve">Tööandjate Keskliit on oma </w:t>
      </w:r>
      <w:r w:rsidRPr="00BC723A">
        <w:t>Tööandjate Manifestis 2007-2011</w:t>
      </w:r>
      <w:r>
        <w:t xml:space="preserve"> </w:t>
      </w:r>
      <w:r w:rsidRPr="00BC723A">
        <w:t>välja toonud alameesmärgina</w:t>
      </w:r>
      <w:r w:rsidRPr="00BC723A">
        <w:rPr>
          <w:rStyle w:val="Strong"/>
          <w:b w:val="0"/>
        </w:rPr>
        <w:t xml:space="preserve"> arendada</w:t>
      </w:r>
      <w:r w:rsidRPr="00E26736">
        <w:rPr>
          <w:rStyle w:val="Strong"/>
          <w:b w:val="0"/>
        </w:rPr>
        <w:t xml:space="preserve"> senisest enam tehnika ja tootmisega seotud erialade ning rakenduskõrghariduslikku õpet. Ettevõtlikke ja oma ala tundvaid spetsialiste ei ole kunagi ühegi riigi jaoks liiga palju</w:t>
      </w:r>
      <w:r>
        <w:rPr>
          <w:rStyle w:val="Strong"/>
          <w:b w:val="0"/>
        </w:rPr>
        <w:t>, rakenduskõrgkoolidel on selles valdkonnas täita kandev roll, mille täitmiseks on vaja erinevaid osapooli – riiki, kõrgkooli, ettevõtlikku üliõpilast ja ettevõtjat. Tuleviku kandvaks jõuks on tänane üliõpilane/õpilane</w:t>
      </w:r>
      <w:r w:rsidRPr="00E26736">
        <w:rPr>
          <w:rStyle w:val="Strong"/>
          <w:b w:val="0"/>
        </w:rPr>
        <w:t>.</w:t>
      </w:r>
      <w:r w:rsidRPr="002B5A60">
        <w:rPr>
          <w:color w:val="FF0000"/>
        </w:rPr>
        <w:t xml:space="preserve"> </w:t>
      </w:r>
      <w:r>
        <w:rPr>
          <w:color w:val="FF0000"/>
        </w:rPr>
        <w:t xml:space="preserve"> </w:t>
      </w:r>
      <w:r w:rsidRPr="00E26736">
        <w:rPr>
          <w:rStyle w:val="Strong"/>
          <w:b w:val="0"/>
        </w:rPr>
        <w:t>Rakenduskõrgkoolide Rektorite Nõukogu eestvedamisel ja koostöös tööandjate ja ettevõtjatega arutletakse koostöövõimalusi ning vahetatakse parimaid kogemusi tradit</w:t>
      </w:r>
      <w:r>
        <w:rPr>
          <w:rStyle w:val="Strong"/>
          <w:b w:val="0"/>
        </w:rPr>
        <w:t>s</w:t>
      </w:r>
      <w:r w:rsidRPr="00E26736">
        <w:rPr>
          <w:rStyle w:val="Strong"/>
          <w:b w:val="0"/>
        </w:rPr>
        <w:t>ioonilisel rakendu</w:t>
      </w:r>
      <w:r>
        <w:rPr>
          <w:rStyle w:val="Strong"/>
          <w:b w:val="0"/>
        </w:rPr>
        <w:t>skõrghariduse konver</w:t>
      </w:r>
      <w:r w:rsidRPr="00E26736">
        <w:rPr>
          <w:rStyle w:val="Strong"/>
          <w:b w:val="0"/>
        </w:rPr>
        <w:t>e</w:t>
      </w:r>
      <w:r>
        <w:rPr>
          <w:rStyle w:val="Strong"/>
          <w:b w:val="0"/>
        </w:rPr>
        <w:t>n</w:t>
      </w:r>
      <w:r w:rsidRPr="00E26736">
        <w:rPr>
          <w:rStyle w:val="Strong"/>
          <w:b w:val="0"/>
        </w:rPr>
        <w:t>tsil ja sellega lõimuval i</w:t>
      </w:r>
      <w:r w:rsidRPr="00E26736">
        <w:t xml:space="preserve">nnovatsioonimessil. </w:t>
      </w:r>
    </w:p>
    <w:p w:rsidR="00914D7D" w:rsidRDefault="00914D7D" w:rsidP="007C1710">
      <w:pPr>
        <w:rPr>
          <w:color w:val="FF0000"/>
        </w:rPr>
      </w:pPr>
    </w:p>
    <w:p w:rsidR="00914D7D" w:rsidRPr="00BC723A" w:rsidRDefault="00914D7D" w:rsidP="007C1710">
      <w:r w:rsidRPr="00BC723A">
        <w:t xml:space="preserve">Konverentsi oluliseks sihtrühmaks on tänased õpilased, sest nende valikud mõjutavad riigi tulevikku. Innovatsioonimess annab ülevaate kui ettevõtlikud me reaalselt oleme. </w:t>
      </w:r>
    </w:p>
    <w:p w:rsidR="00914D7D" w:rsidRPr="00BC723A" w:rsidRDefault="00914D7D" w:rsidP="007C1710">
      <w:pPr>
        <w:rPr>
          <w:rStyle w:val="Strong"/>
          <w:b w:val="0"/>
        </w:rPr>
      </w:pPr>
    </w:p>
    <w:p w:rsidR="00914D7D" w:rsidRPr="000F1A56" w:rsidRDefault="00914D7D" w:rsidP="00D74B15">
      <w:pPr>
        <w:rPr>
          <w:b/>
        </w:rPr>
      </w:pPr>
      <w:r>
        <w:rPr>
          <w:b/>
        </w:rPr>
        <w:t>Esialgne</w:t>
      </w:r>
      <w:r w:rsidRPr="000F1A56">
        <w:rPr>
          <w:b/>
        </w:rPr>
        <w:t xml:space="preserve"> programm</w:t>
      </w:r>
    </w:p>
    <w:p w:rsidR="00914D7D" w:rsidRDefault="00914D7D" w:rsidP="00D74B15">
      <w:r>
        <w:t>9.00 – 10.00   Registreerimine, hommikukohv, messieksponaatide külastamine</w:t>
      </w:r>
    </w:p>
    <w:p w:rsidR="00914D7D" w:rsidRDefault="00914D7D" w:rsidP="00362432">
      <w:pPr>
        <w:rPr>
          <w:b/>
        </w:rPr>
      </w:pPr>
    </w:p>
    <w:p w:rsidR="00914D7D" w:rsidRPr="00BC723A" w:rsidRDefault="00914D7D" w:rsidP="00362432">
      <w:pPr>
        <w:rPr>
          <w:b/>
        </w:rPr>
      </w:pPr>
      <w:r w:rsidRPr="00BC723A">
        <w:rPr>
          <w:b/>
        </w:rPr>
        <w:t>I sessioon – Euroopa meie ümber</w:t>
      </w:r>
    </w:p>
    <w:p w:rsidR="00914D7D" w:rsidRDefault="00914D7D" w:rsidP="00362432">
      <w:r>
        <w:t xml:space="preserve">10.00 – 10.15 </w:t>
      </w:r>
      <w:r>
        <w:tab/>
      </w:r>
      <w:r w:rsidRPr="00BC723A">
        <w:t>Avamine –</w:t>
      </w:r>
      <w:r>
        <w:t xml:space="preserve"> </w:t>
      </w:r>
      <w:r w:rsidRPr="00BC723A">
        <w:t>Majandus- ja kommunikatsiooniminister</w:t>
      </w:r>
      <w:r>
        <w:t xml:space="preserve"> Juhan Parts</w:t>
      </w:r>
    </w:p>
    <w:p w:rsidR="00914D7D" w:rsidRDefault="00914D7D" w:rsidP="00362432">
      <w:r>
        <w:t xml:space="preserve">10.15 – 10.45 </w:t>
      </w:r>
      <w:r>
        <w:tab/>
      </w:r>
      <w:r w:rsidRPr="00BC723A">
        <w:t>Saksamaa näide rakenduskõrgkoolide ja ettevõtete vahelisest koostööst</w:t>
      </w:r>
      <w:r>
        <w:t xml:space="preserve"> (Volkswageni </w:t>
      </w:r>
    </w:p>
    <w:p w:rsidR="00914D7D" w:rsidRDefault="00914D7D" w:rsidP="00362432">
      <w:r>
        <w:t xml:space="preserve">                        näide).</w:t>
      </w:r>
    </w:p>
    <w:p w:rsidR="00914D7D" w:rsidRDefault="00914D7D" w:rsidP="00362432">
      <w:r>
        <w:t xml:space="preserve">10.45 – 11.15 Rakendusuuringute koondumine rakenduskõrgkoolidesse, UAS kui  ettevõtlusmootor </w:t>
      </w:r>
    </w:p>
    <w:p w:rsidR="00914D7D" w:rsidRDefault="00914D7D" w:rsidP="00362432">
      <w:r>
        <w:t xml:space="preserve">                       (ettekanne T. Luopajärvi).</w:t>
      </w:r>
    </w:p>
    <w:p w:rsidR="00914D7D" w:rsidRDefault="00914D7D" w:rsidP="00362432">
      <w:r>
        <w:t>11.15 – 11.45 Austria ettekanne</w:t>
      </w:r>
    </w:p>
    <w:p w:rsidR="00914D7D" w:rsidRDefault="00914D7D" w:rsidP="00362432">
      <w:r>
        <w:t>11.45 – 12.00 Sessiooni kokkuvõte -  moderaator</w:t>
      </w:r>
    </w:p>
    <w:p w:rsidR="00914D7D" w:rsidRDefault="00914D7D" w:rsidP="00362432">
      <w:pPr>
        <w:rPr>
          <w:color w:val="FF0000"/>
        </w:rPr>
      </w:pPr>
    </w:p>
    <w:p w:rsidR="00914D7D" w:rsidRDefault="00914D7D" w:rsidP="00362432">
      <w:r w:rsidRPr="0040322F">
        <w:t>12.00 – 13.30 kerge lõuna ja tutvumine messieksponaatidega</w:t>
      </w:r>
    </w:p>
    <w:p w:rsidR="00914D7D" w:rsidRDefault="00914D7D" w:rsidP="00362432"/>
    <w:p w:rsidR="00914D7D" w:rsidRPr="00BC723A" w:rsidRDefault="00914D7D" w:rsidP="00362432">
      <w:pPr>
        <w:rPr>
          <w:b/>
        </w:rPr>
      </w:pPr>
      <w:r w:rsidRPr="00BC723A">
        <w:rPr>
          <w:b/>
        </w:rPr>
        <w:t xml:space="preserve">II sessioon </w:t>
      </w:r>
      <w:r>
        <w:rPr>
          <w:b/>
        </w:rPr>
        <w:t>E</w:t>
      </w:r>
      <w:r w:rsidRPr="00BC723A">
        <w:rPr>
          <w:b/>
        </w:rPr>
        <w:t>ttevõt</w:t>
      </w:r>
      <w:r>
        <w:rPr>
          <w:b/>
        </w:rPr>
        <w:t>likkus</w:t>
      </w:r>
      <w:r w:rsidRPr="00BC723A">
        <w:rPr>
          <w:b/>
        </w:rPr>
        <w:t xml:space="preserve"> meie ümber</w:t>
      </w:r>
    </w:p>
    <w:p w:rsidR="00914D7D" w:rsidRDefault="00914D7D" w:rsidP="00362432">
      <w:r>
        <w:t xml:space="preserve">13.30 – 13.45 Ettevõtlus kui eluviis -  Arrak </w:t>
      </w:r>
    </w:p>
    <w:p w:rsidR="00914D7D" w:rsidRDefault="00914D7D" w:rsidP="00362432">
      <w:r>
        <w:t>13.45 – 14.05 (Eesti) innovaatiline tulevikuühiskond</w:t>
      </w:r>
    </w:p>
    <w:p w:rsidR="00914D7D" w:rsidRDefault="00914D7D" w:rsidP="00362432">
      <w:pPr>
        <w:numPr>
          <w:ilvl w:val="0"/>
          <w:numId w:val="14"/>
        </w:numPr>
      </w:pPr>
      <w:r>
        <w:t>Taavi Kotka</w:t>
      </w:r>
    </w:p>
    <w:p w:rsidR="00914D7D" w:rsidRDefault="00914D7D" w:rsidP="00362432">
      <w:pPr>
        <w:numPr>
          <w:ilvl w:val="0"/>
          <w:numId w:val="14"/>
        </w:numPr>
      </w:pPr>
      <w:r>
        <w:t>Urmas Kõiv</w:t>
      </w:r>
    </w:p>
    <w:p w:rsidR="00914D7D" w:rsidRDefault="00914D7D" w:rsidP="00362432">
      <w:pPr>
        <w:numPr>
          <w:ilvl w:val="0"/>
          <w:numId w:val="14"/>
        </w:numPr>
      </w:pPr>
      <w:r>
        <w:t>Ott Pärna</w:t>
      </w:r>
    </w:p>
    <w:p w:rsidR="00914D7D" w:rsidRPr="0018078D" w:rsidRDefault="00914D7D" w:rsidP="00362432">
      <w:r>
        <w:t xml:space="preserve">14.05 – 14.25 </w:t>
      </w:r>
      <w:r w:rsidRPr="0018078D">
        <w:t>Kompetentsikeskused (ettekanne kutsehariduselt</w:t>
      </w:r>
      <w:r>
        <w:t xml:space="preserve"> Tarmo Loodus</w:t>
      </w:r>
      <w:r w:rsidRPr="0018078D">
        <w:t>)</w:t>
      </w:r>
    </w:p>
    <w:p w:rsidR="00914D7D" w:rsidRDefault="00914D7D" w:rsidP="00362432">
      <w:r>
        <w:t xml:space="preserve">14.25 – 14.50 End. majandusministrite ümarlaud – Liina Tõnisson, Jaak Leimann, Mihkel Pärnoja, </w:t>
      </w:r>
    </w:p>
    <w:p w:rsidR="00914D7D" w:rsidRDefault="00914D7D" w:rsidP="00362432">
      <w:r>
        <w:t xml:space="preserve">                       Edgar Savisaar, Meelis Atonen, Juhan Parts</w:t>
      </w:r>
    </w:p>
    <w:p w:rsidR="00914D7D" w:rsidRDefault="00914D7D" w:rsidP="00362432">
      <w:r>
        <w:t xml:space="preserve">14.50 – 15.00 Konverentsi kokkuvõte </w:t>
      </w:r>
    </w:p>
    <w:p w:rsidR="00914D7D" w:rsidRDefault="00914D7D" w:rsidP="00362432">
      <w:r>
        <w:br w:type="page"/>
      </w:r>
    </w:p>
    <w:p w:rsidR="00914D7D" w:rsidRDefault="00914D7D" w:rsidP="00362432"/>
    <w:p w:rsidR="00914D7D" w:rsidRPr="00362432" w:rsidRDefault="00914D7D" w:rsidP="00362432">
      <w:pPr>
        <w:rPr>
          <w:b/>
        </w:rPr>
      </w:pPr>
      <w:r w:rsidRPr="00362432">
        <w:rPr>
          <w:b/>
        </w:rPr>
        <w:t xml:space="preserve">Elektroonsed materjalid: </w:t>
      </w:r>
    </w:p>
    <w:p w:rsidR="00914D7D" w:rsidRDefault="00914D7D" w:rsidP="00362432">
      <w:pPr>
        <w:numPr>
          <w:ilvl w:val="0"/>
          <w:numId w:val="15"/>
        </w:numPr>
      </w:pPr>
      <w:r>
        <w:t>Edulugu ettevõtjast, kes sirgunud rakenduskõrgkoolist</w:t>
      </w:r>
    </w:p>
    <w:p w:rsidR="00914D7D" w:rsidRDefault="00914D7D" w:rsidP="00362432">
      <w:pPr>
        <w:numPr>
          <w:ilvl w:val="0"/>
          <w:numId w:val="15"/>
        </w:numPr>
      </w:pPr>
      <w:r>
        <w:t>Edulugu üliõpilas- või õpilasfirmast</w:t>
      </w:r>
    </w:p>
    <w:p w:rsidR="00914D7D" w:rsidRPr="00362432" w:rsidRDefault="00914D7D" w:rsidP="00362432">
      <w:pPr>
        <w:numPr>
          <w:ilvl w:val="0"/>
          <w:numId w:val="15"/>
        </w:numPr>
      </w:pPr>
      <w:r>
        <w:t>Rakenduskõrghariduse ülesed kompetentsid tööandjate tagasiside valguses võrrelduna Euroopa kutsekvalifikatsiooniga.</w:t>
      </w:r>
    </w:p>
    <w:p w:rsidR="00914D7D" w:rsidRDefault="00914D7D">
      <w:pPr>
        <w:rPr>
          <w:i/>
        </w:rPr>
      </w:pPr>
    </w:p>
    <w:p w:rsidR="00914D7D" w:rsidRPr="00F26301" w:rsidRDefault="00914D7D">
      <w:pPr>
        <w:rPr>
          <w:i/>
        </w:rPr>
      </w:pPr>
    </w:p>
    <w:sectPr w:rsidR="00914D7D" w:rsidRPr="00F26301" w:rsidSect="0040322F">
      <w:pgSz w:w="11906" w:h="16838"/>
      <w:pgMar w:top="357" w:right="964" w:bottom="35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Bookman Old Style"/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37357"/>
    <w:multiLevelType w:val="multilevel"/>
    <w:tmpl w:val="50B486B4"/>
    <w:lvl w:ilvl="0">
      <w:start w:val="10"/>
      <w:numFmt w:val="decimal"/>
      <w:lvlText w:val="%1"/>
      <w:lvlJc w:val="left"/>
      <w:pPr>
        <w:ind w:left="540" w:hanging="540"/>
      </w:pPr>
      <w:rPr>
        <w:rFonts w:cs="Times New Roman" w:hint="default"/>
      </w:rPr>
    </w:lvl>
    <w:lvl w:ilvl="1">
      <w:start w:val="15"/>
      <w:numFmt w:val="decimal"/>
      <w:lvlText w:val="%1.%2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1D9F177C"/>
    <w:multiLevelType w:val="hybridMultilevel"/>
    <w:tmpl w:val="C5CCB6E0"/>
    <w:lvl w:ilvl="0" w:tplc="5A1AE8E8">
      <w:start w:val="1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>
    <w:nsid w:val="1F640656"/>
    <w:multiLevelType w:val="hybridMultilevel"/>
    <w:tmpl w:val="907A388A"/>
    <w:lvl w:ilvl="0" w:tplc="BABC57D8">
      <w:start w:val="1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523A88"/>
    <w:multiLevelType w:val="multilevel"/>
    <w:tmpl w:val="518AA08A"/>
    <w:lvl w:ilvl="0">
      <w:start w:val="10"/>
      <w:numFmt w:val="decimal"/>
      <w:lvlText w:val="%1"/>
      <w:lvlJc w:val="left"/>
      <w:pPr>
        <w:ind w:left="540" w:hanging="540"/>
      </w:pPr>
      <w:rPr>
        <w:rFonts w:cs="Times New Roman" w:hint="default"/>
      </w:rPr>
    </w:lvl>
    <w:lvl w:ilvl="1">
      <w:start w:val="15"/>
      <w:numFmt w:val="decimal"/>
      <w:lvlText w:val="%1.%2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">
    <w:nsid w:val="249D5BC4"/>
    <w:multiLevelType w:val="multilevel"/>
    <w:tmpl w:val="4E30E938"/>
    <w:lvl w:ilvl="0">
      <w:start w:val="10"/>
      <w:numFmt w:val="decimal"/>
      <w:lvlText w:val="%1."/>
      <w:lvlJc w:val="left"/>
      <w:pPr>
        <w:ind w:left="615" w:hanging="615"/>
      </w:pPr>
      <w:rPr>
        <w:rFonts w:cs="Times New Roman" w:hint="default"/>
      </w:rPr>
    </w:lvl>
    <w:lvl w:ilvl="1">
      <w:start w:val="15"/>
      <w:numFmt w:val="decimal"/>
      <w:lvlText w:val="%1.%2-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459660A5"/>
    <w:multiLevelType w:val="hybridMultilevel"/>
    <w:tmpl w:val="D90C4D3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8BD3E8D"/>
    <w:multiLevelType w:val="hybridMultilevel"/>
    <w:tmpl w:val="E11A5EC6"/>
    <w:lvl w:ilvl="0" w:tplc="446E92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3A700B0"/>
    <w:multiLevelType w:val="hybridMultilevel"/>
    <w:tmpl w:val="F9CED6C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44D529F"/>
    <w:multiLevelType w:val="hybridMultilevel"/>
    <w:tmpl w:val="BCF24614"/>
    <w:lvl w:ilvl="0" w:tplc="0425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>
    <w:nsid w:val="5A7910B2"/>
    <w:multiLevelType w:val="multilevel"/>
    <w:tmpl w:val="5EE2654C"/>
    <w:lvl w:ilvl="0">
      <w:start w:val="10"/>
      <w:numFmt w:val="decimal"/>
      <w:lvlText w:val="%1."/>
      <w:lvlJc w:val="left"/>
      <w:pPr>
        <w:ind w:left="615" w:hanging="615"/>
      </w:pPr>
      <w:rPr>
        <w:rFonts w:cs="Times New Roman" w:hint="default"/>
      </w:rPr>
    </w:lvl>
    <w:lvl w:ilvl="1">
      <w:start w:val="45"/>
      <w:numFmt w:val="decimal"/>
      <w:lvlText w:val="%1.%2-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>
    <w:nsid w:val="5E215064"/>
    <w:multiLevelType w:val="multilevel"/>
    <w:tmpl w:val="BB6E1728"/>
    <w:lvl w:ilvl="0">
      <w:start w:val="10"/>
      <w:numFmt w:val="decimal"/>
      <w:lvlText w:val="%1"/>
      <w:lvlJc w:val="left"/>
      <w:pPr>
        <w:ind w:left="540" w:hanging="540"/>
      </w:pPr>
      <w:rPr>
        <w:rFonts w:cs="Times New Roman" w:hint="default"/>
      </w:rPr>
    </w:lvl>
    <w:lvl w:ilvl="1">
      <w:start w:val="45"/>
      <w:numFmt w:val="decimal"/>
      <w:lvlText w:val="%1.%2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1">
    <w:nsid w:val="6174610D"/>
    <w:multiLevelType w:val="hybridMultilevel"/>
    <w:tmpl w:val="D0B8C89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550462"/>
    <w:multiLevelType w:val="hybridMultilevel"/>
    <w:tmpl w:val="EDF0B95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FF5F02"/>
    <w:multiLevelType w:val="multilevel"/>
    <w:tmpl w:val="35D816EC"/>
    <w:lvl w:ilvl="0">
      <w:start w:val="11"/>
      <w:numFmt w:val="decimal"/>
      <w:lvlText w:val="%1.0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1260"/>
        </w:tabs>
        <w:ind w:left="126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4">
    <w:nsid w:val="71A40201"/>
    <w:multiLevelType w:val="hybridMultilevel"/>
    <w:tmpl w:val="9984E562"/>
    <w:lvl w:ilvl="0" w:tplc="04090001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4"/>
  </w:num>
  <w:num w:numId="4">
    <w:abstractNumId w:val="5"/>
  </w:num>
  <w:num w:numId="5">
    <w:abstractNumId w:val="0"/>
  </w:num>
  <w:num w:numId="6">
    <w:abstractNumId w:val="3"/>
  </w:num>
  <w:num w:numId="7">
    <w:abstractNumId w:val="4"/>
  </w:num>
  <w:num w:numId="8">
    <w:abstractNumId w:val="10"/>
  </w:num>
  <w:num w:numId="9">
    <w:abstractNumId w:val="9"/>
  </w:num>
  <w:num w:numId="10">
    <w:abstractNumId w:val="1"/>
  </w:num>
  <w:num w:numId="11">
    <w:abstractNumId w:val="2"/>
  </w:num>
  <w:num w:numId="12">
    <w:abstractNumId w:val="13"/>
  </w:num>
  <w:num w:numId="13">
    <w:abstractNumId w:val="12"/>
  </w:num>
  <w:num w:numId="14">
    <w:abstractNumId w:val="8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3A42"/>
    <w:rsid w:val="0007576C"/>
    <w:rsid w:val="00080A15"/>
    <w:rsid w:val="00092307"/>
    <w:rsid w:val="000F1A56"/>
    <w:rsid w:val="0010712F"/>
    <w:rsid w:val="00157943"/>
    <w:rsid w:val="0018078D"/>
    <w:rsid w:val="001A10C6"/>
    <w:rsid w:val="001C55FA"/>
    <w:rsid w:val="001C5D36"/>
    <w:rsid w:val="001E7BAE"/>
    <w:rsid w:val="00253587"/>
    <w:rsid w:val="00263B6E"/>
    <w:rsid w:val="00283628"/>
    <w:rsid w:val="0028476F"/>
    <w:rsid w:val="00291022"/>
    <w:rsid w:val="002B5A60"/>
    <w:rsid w:val="002C5516"/>
    <w:rsid w:val="00301B09"/>
    <w:rsid w:val="003039A4"/>
    <w:rsid w:val="00320003"/>
    <w:rsid w:val="00332FB8"/>
    <w:rsid w:val="003353D9"/>
    <w:rsid w:val="00362432"/>
    <w:rsid w:val="0040322F"/>
    <w:rsid w:val="004567DA"/>
    <w:rsid w:val="00462794"/>
    <w:rsid w:val="00490C98"/>
    <w:rsid w:val="00490CEF"/>
    <w:rsid w:val="00491439"/>
    <w:rsid w:val="004D1C30"/>
    <w:rsid w:val="004F3819"/>
    <w:rsid w:val="004F666B"/>
    <w:rsid w:val="00504A07"/>
    <w:rsid w:val="0050658E"/>
    <w:rsid w:val="00543EA4"/>
    <w:rsid w:val="005549EE"/>
    <w:rsid w:val="0057442D"/>
    <w:rsid w:val="00580BE6"/>
    <w:rsid w:val="005836FC"/>
    <w:rsid w:val="005847BC"/>
    <w:rsid w:val="00593128"/>
    <w:rsid w:val="005A0288"/>
    <w:rsid w:val="005A2233"/>
    <w:rsid w:val="005A298C"/>
    <w:rsid w:val="005B40D7"/>
    <w:rsid w:val="005E0C75"/>
    <w:rsid w:val="00612F45"/>
    <w:rsid w:val="00645AB7"/>
    <w:rsid w:val="0065088B"/>
    <w:rsid w:val="00664F87"/>
    <w:rsid w:val="006765D8"/>
    <w:rsid w:val="00691216"/>
    <w:rsid w:val="007047F7"/>
    <w:rsid w:val="00725B3B"/>
    <w:rsid w:val="0074249A"/>
    <w:rsid w:val="007C1710"/>
    <w:rsid w:val="007F47C2"/>
    <w:rsid w:val="00887B08"/>
    <w:rsid w:val="008A3C87"/>
    <w:rsid w:val="008B1FAF"/>
    <w:rsid w:val="00914D7D"/>
    <w:rsid w:val="00962304"/>
    <w:rsid w:val="0096602A"/>
    <w:rsid w:val="0096630C"/>
    <w:rsid w:val="00993E61"/>
    <w:rsid w:val="009D14CF"/>
    <w:rsid w:val="009D76BC"/>
    <w:rsid w:val="00A34AF8"/>
    <w:rsid w:val="00A563B4"/>
    <w:rsid w:val="00A94FD3"/>
    <w:rsid w:val="00AE12A3"/>
    <w:rsid w:val="00AF5C5C"/>
    <w:rsid w:val="00AF74D2"/>
    <w:rsid w:val="00B007B2"/>
    <w:rsid w:val="00B05D8B"/>
    <w:rsid w:val="00B31AE8"/>
    <w:rsid w:val="00B842FB"/>
    <w:rsid w:val="00BC723A"/>
    <w:rsid w:val="00BE30AD"/>
    <w:rsid w:val="00C014EA"/>
    <w:rsid w:val="00C53561"/>
    <w:rsid w:val="00C55E5D"/>
    <w:rsid w:val="00C76266"/>
    <w:rsid w:val="00C87877"/>
    <w:rsid w:val="00C90E0D"/>
    <w:rsid w:val="00CB0590"/>
    <w:rsid w:val="00CB2117"/>
    <w:rsid w:val="00D01EC4"/>
    <w:rsid w:val="00D13704"/>
    <w:rsid w:val="00D3553F"/>
    <w:rsid w:val="00D63DFA"/>
    <w:rsid w:val="00D74B15"/>
    <w:rsid w:val="00D81B5D"/>
    <w:rsid w:val="00D85142"/>
    <w:rsid w:val="00DC7833"/>
    <w:rsid w:val="00E26736"/>
    <w:rsid w:val="00E36EC2"/>
    <w:rsid w:val="00E417E8"/>
    <w:rsid w:val="00E6110A"/>
    <w:rsid w:val="00E72246"/>
    <w:rsid w:val="00E97521"/>
    <w:rsid w:val="00F25553"/>
    <w:rsid w:val="00F26301"/>
    <w:rsid w:val="00F3478B"/>
    <w:rsid w:val="00F62F82"/>
    <w:rsid w:val="00F904C8"/>
    <w:rsid w:val="00F93A42"/>
    <w:rsid w:val="00FD0832"/>
    <w:rsid w:val="00FF5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A42"/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93A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144F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F93A4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93A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144F"/>
    <w:rPr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93A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44F"/>
    <w:rPr>
      <w:sz w:val="0"/>
      <w:szCs w:val="0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504A0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0144F"/>
    <w:rPr>
      <w:sz w:val="0"/>
      <w:szCs w:val="0"/>
      <w:lang w:eastAsia="en-US"/>
    </w:rPr>
  </w:style>
  <w:style w:type="character" w:styleId="Strong">
    <w:name w:val="Strong"/>
    <w:basedOn w:val="DefaultParagraphFont"/>
    <w:uiPriority w:val="99"/>
    <w:qFormat/>
    <w:rsid w:val="00543EA4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2</Pages>
  <Words>463</Words>
  <Characters>2645</Characters>
  <Application>Microsoft Office Outlook</Application>
  <DocSecurity>0</DocSecurity>
  <Lines>0</Lines>
  <Paragraphs>0</Paragraphs>
  <ScaleCrop>false</ScaleCrop>
  <Company>AS Erahariduskeskus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IT osakond</dc:creator>
  <cp:keywords/>
  <dc:description/>
  <cp:lastModifiedBy>Teivo </cp:lastModifiedBy>
  <cp:revision>6</cp:revision>
  <dcterms:created xsi:type="dcterms:W3CDTF">2011-12-12T11:09:00Z</dcterms:created>
  <dcterms:modified xsi:type="dcterms:W3CDTF">2011-12-12T11:14:00Z</dcterms:modified>
</cp:coreProperties>
</file>